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2229"/>
        <w:gridCol w:w="3826"/>
      </w:tblGrid>
      <w:tr w:rsidR="002C584D" w:rsidTr="00046D91">
        <w:trPr>
          <w:trHeight w:val="1212"/>
        </w:trPr>
        <w:tc>
          <w:tcPr>
            <w:tcW w:w="3300" w:type="dxa"/>
          </w:tcPr>
          <w:p w:rsidR="002C584D" w:rsidRDefault="002C584D" w:rsidP="00046D91">
            <w:pPr>
              <w:jc w:val="center"/>
            </w:pPr>
            <w:bookmarkStart w:id="0" w:name="_GoBack"/>
            <w:bookmarkEnd w:id="0"/>
            <w:r w:rsidRPr="00C4540F">
              <w:rPr>
                <w:b/>
                <w:color w:val="365F91"/>
                <w:lang w:val="kk-KZ"/>
              </w:rPr>
              <w:t>“АЛМАТЫЭЛЕКТРОКӨЛІК”</w:t>
            </w:r>
            <w:r w:rsidRPr="00C4540F">
              <w:rPr>
                <w:color w:val="365F91"/>
                <w:spacing w:val="1"/>
                <w:lang w:val="kk-KZ"/>
              </w:rPr>
              <w:t xml:space="preserve"> </w:t>
            </w:r>
            <w:r w:rsidRPr="00C4540F">
              <w:rPr>
                <w:color w:val="365F91"/>
                <w:lang w:val="kk-KZ"/>
              </w:rPr>
              <w:t>ЖАУАПКЕРШІЛІГІ</w:t>
            </w:r>
            <w:r w:rsidRPr="00C4540F">
              <w:rPr>
                <w:color w:val="365F91"/>
                <w:spacing w:val="1"/>
                <w:lang w:val="kk-KZ"/>
              </w:rPr>
              <w:t xml:space="preserve"> </w:t>
            </w:r>
            <w:r w:rsidRPr="00C4540F">
              <w:rPr>
                <w:color w:val="365F91"/>
                <w:lang w:val="kk-KZ"/>
              </w:rPr>
              <w:t>ШЕКТЕУЛІ</w:t>
            </w:r>
            <w:r w:rsidRPr="00C4540F">
              <w:rPr>
                <w:color w:val="365F91"/>
                <w:spacing w:val="21"/>
                <w:lang w:val="kk-KZ"/>
              </w:rPr>
              <w:t xml:space="preserve"> </w:t>
            </w:r>
            <w:r w:rsidRPr="00C4540F">
              <w:rPr>
                <w:color w:val="365F91"/>
                <w:lang w:val="kk-KZ"/>
              </w:rPr>
              <w:t>СЕРІКТЕСТІГІ</w:t>
            </w:r>
          </w:p>
        </w:tc>
        <w:tc>
          <w:tcPr>
            <w:tcW w:w="2229" w:type="dxa"/>
          </w:tcPr>
          <w:p w:rsidR="002C584D" w:rsidRDefault="002C584D" w:rsidP="00046D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272DD4" wp14:editId="6516111B">
                  <wp:extent cx="1170122" cy="7072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978" cy="72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2C584D" w:rsidRPr="00C4540F" w:rsidRDefault="002C584D" w:rsidP="00046D91">
            <w:pPr>
              <w:pStyle w:val="a8"/>
              <w:keepNext/>
              <w:keepLines/>
              <w:pageBreakBefore/>
              <w:widowControl/>
              <w:ind w:left="335" w:right="238"/>
              <w:jc w:val="center"/>
              <w:rPr>
                <w:color w:val="2F5496" w:themeColor="accent1" w:themeShade="BF"/>
              </w:rPr>
            </w:pPr>
            <w:r w:rsidRPr="005B4AE2">
              <w:rPr>
                <w:color w:val="2F5496" w:themeColor="accent1" w:themeShade="BF"/>
                <w:w w:val="95"/>
              </w:rPr>
              <w:t>ТОВАРИЩЕСТВО</w:t>
            </w:r>
            <w:r w:rsidRPr="005B4AE2">
              <w:rPr>
                <w:color w:val="2F5496" w:themeColor="accent1" w:themeShade="BF"/>
                <w:spacing w:val="21"/>
                <w:w w:val="95"/>
              </w:rPr>
              <w:t xml:space="preserve"> </w:t>
            </w:r>
            <w:r w:rsidRPr="005B4AE2">
              <w:rPr>
                <w:color w:val="2F5496" w:themeColor="accent1" w:themeShade="BF"/>
                <w:w w:val="95"/>
              </w:rPr>
              <w:t>С ОГРАНИЧЕННОЙ</w:t>
            </w:r>
            <w:r w:rsidRPr="005B4AE2">
              <w:rPr>
                <w:color w:val="2F5496" w:themeColor="accent1" w:themeShade="BF"/>
                <w:spacing w:val="-47"/>
                <w:w w:val="95"/>
              </w:rPr>
              <w:t xml:space="preserve"> </w:t>
            </w:r>
            <w:r w:rsidRPr="005B4AE2">
              <w:rPr>
                <w:color w:val="2F5496" w:themeColor="accent1" w:themeShade="BF"/>
              </w:rPr>
              <w:t>ОТВЕТСТВЕННОСТЬЮ</w:t>
            </w:r>
            <w:r w:rsidRPr="005B4AE2">
              <w:rPr>
                <w:color w:val="2F5496" w:themeColor="accent1" w:themeShade="BF"/>
                <w:spacing w:val="1"/>
              </w:rPr>
              <w:t xml:space="preserve"> </w:t>
            </w:r>
            <w:r w:rsidRPr="005B4AE2">
              <w:rPr>
                <w:b/>
                <w:color w:val="2F5496" w:themeColor="accent1" w:themeShade="BF"/>
              </w:rPr>
              <w:t>“АЛМАТЫЭЛЕКТРОТРАНС”</w:t>
            </w:r>
          </w:p>
        </w:tc>
      </w:tr>
    </w:tbl>
    <w:p w:rsidR="002C584D" w:rsidRDefault="002C584D" w:rsidP="002C584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2229"/>
        <w:gridCol w:w="3826"/>
      </w:tblGrid>
      <w:tr w:rsidR="002C584D" w:rsidTr="00631D27">
        <w:trPr>
          <w:trHeight w:val="308"/>
        </w:trPr>
        <w:tc>
          <w:tcPr>
            <w:tcW w:w="3300" w:type="dxa"/>
          </w:tcPr>
          <w:p w:rsidR="002C584D" w:rsidRPr="00C4540F" w:rsidRDefault="00631D27" w:rsidP="00046D91">
            <w:pPr>
              <w:jc w:val="center"/>
              <w:rPr>
                <w:b/>
                <w:color w:val="365F91"/>
                <w:lang w:val="kk-KZ"/>
              </w:rPr>
            </w:pPr>
            <w:r w:rsidRPr="0050458D">
              <w:rPr>
                <w:b/>
                <w:color w:val="2F5496" w:themeColor="accent1" w:themeShade="BF"/>
                <w:sz w:val="27"/>
              </w:rPr>
              <w:t>БҰЙРЫҚ</w:t>
            </w:r>
          </w:p>
        </w:tc>
        <w:tc>
          <w:tcPr>
            <w:tcW w:w="2229" w:type="dxa"/>
          </w:tcPr>
          <w:p w:rsidR="002C584D" w:rsidRDefault="002C584D" w:rsidP="00046D91">
            <w:pPr>
              <w:jc w:val="center"/>
            </w:pPr>
          </w:p>
        </w:tc>
        <w:tc>
          <w:tcPr>
            <w:tcW w:w="3826" w:type="dxa"/>
          </w:tcPr>
          <w:p w:rsidR="002C584D" w:rsidRPr="00631D27" w:rsidRDefault="00631D27" w:rsidP="00631D27">
            <w:pPr>
              <w:pStyle w:val="2"/>
              <w:outlineLvl w:val="1"/>
              <w:rPr>
                <w:b/>
                <w:color w:val="2F5496" w:themeColor="accent1" w:themeShade="BF"/>
              </w:rPr>
            </w:pPr>
            <w:r w:rsidRPr="0050458D">
              <w:rPr>
                <w:b/>
                <w:color w:val="2F5496" w:themeColor="accent1" w:themeShade="BF"/>
              </w:rPr>
              <w:t>ПРИКАЗ</w:t>
            </w:r>
          </w:p>
        </w:tc>
      </w:tr>
    </w:tbl>
    <w:p w:rsidR="002C584D" w:rsidRDefault="002C584D" w:rsidP="002C584D">
      <w:r w:rsidRPr="005B4AE2">
        <w:rPr>
          <w:b/>
          <w:noProof/>
          <w:color w:val="2F5496" w:themeColor="accent1" w:themeShade="BF"/>
        </w:rPr>
        <w:drawing>
          <wp:anchor distT="0" distB="0" distL="0" distR="0" simplePos="0" relativeHeight="251659264" behindDoc="0" locked="0" layoutInCell="1" allowOverlap="1" wp14:anchorId="1A9B12A6" wp14:editId="4A273BFA">
            <wp:simplePos x="0" y="0"/>
            <wp:positionH relativeFrom="page">
              <wp:posOffset>1077132</wp:posOffset>
            </wp:positionH>
            <wp:positionV relativeFrom="paragraph">
              <wp:posOffset>65717</wp:posOffset>
            </wp:positionV>
            <wp:extent cx="5974597" cy="51297"/>
            <wp:effectExtent l="0" t="0" r="0" b="635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769" cy="5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C584D" w:rsidRDefault="00D16C4C" w:rsidP="002C584D">
      <w:pPr>
        <w:widowControl w:val="0"/>
        <w:tabs>
          <w:tab w:val="left" w:pos="1864"/>
          <w:tab w:val="left" w:pos="3760"/>
        </w:tabs>
        <w:autoSpaceDE w:val="0"/>
        <w:autoSpaceDN w:val="0"/>
        <w:spacing w:after="0" w:line="240" w:lineRule="auto"/>
        <w:outlineLvl w:val="2"/>
        <w:rPr>
          <w:rFonts w:eastAsia="Courier New"/>
          <w:color w:val="365F91"/>
          <w:sz w:val="24"/>
          <w:szCs w:val="24"/>
          <w:u w:color="000000"/>
          <w:lang w:val="en-US"/>
        </w:rPr>
      </w:pPr>
      <w:r w:rsidRPr="00DD7704">
        <w:rPr>
          <w:noProof/>
          <w:u w:val="single"/>
        </w:rPr>
        <w:t>07.10.2024</w:t>
      </w:r>
      <w:r w:rsidR="00305DC4">
        <w:rPr>
          <w:rFonts w:eastAsia="Courier New"/>
          <w:color w:val="365F91"/>
          <w:sz w:val="24"/>
          <w:szCs w:val="24"/>
          <w:lang w:val="en-US"/>
        </w:rPr>
        <w:t xml:space="preserve"> </w:t>
      </w:r>
      <w:r w:rsidR="002C584D" w:rsidRPr="00C4540F">
        <w:rPr>
          <w:rFonts w:eastAsia="Courier New"/>
          <w:color w:val="365F91"/>
          <w:sz w:val="24"/>
          <w:szCs w:val="24"/>
          <w:u w:color="000000"/>
          <w:lang w:val="kk-KZ"/>
        </w:rPr>
        <w:t>№</w:t>
      </w:r>
      <w:r w:rsidR="00305DC4">
        <w:rPr>
          <w:rFonts w:eastAsia="Courier New"/>
          <w:color w:val="365F91"/>
          <w:sz w:val="24"/>
          <w:szCs w:val="24"/>
          <w:u w:color="000000"/>
          <w:lang w:val="en-US"/>
        </w:rPr>
        <w:t xml:space="preserve"> </w:t>
      </w:r>
      <w:r w:rsidRPr="00E738ED">
        <w:rPr>
          <w:noProof/>
          <w:u w:val="single"/>
        </w:rPr>
        <w:t>П-1143/24</w:t>
      </w:r>
    </w:p>
    <w:p w:rsidR="002C584D" w:rsidRDefault="002C584D" w:rsidP="002C584D">
      <w:pPr>
        <w:widowControl w:val="0"/>
        <w:tabs>
          <w:tab w:val="left" w:pos="1864"/>
          <w:tab w:val="left" w:pos="3760"/>
        </w:tabs>
        <w:autoSpaceDE w:val="0"/>
        <w:autoSpaceDN w:val="0"/>
        <w:spacing w:after="0" w:line="240" w:lineRule="auto"/>
        <w:outlineLvl w:val="2"/>
        <w:rPr>
          <w:rFonts w:eastAsia="Courier New"/>
          <w:color w:val="365F91"/>
          <w:sz w:val="24"/>
          <w:szCs w:val="24"/>
          <w:u w:color="000000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2229"/>
        <w:gridCol w:w="3826"/>
      </w:tblGrid>
      <w:tr w:rsidR="002C584D" w:rsidTr="00046D91">
        <w:trPr>
          <w:trHeight w:val="319"/>
        </w:trPr>
        <w:tc>
          <w:tcPr>
            <w:tcW w:w="3300" w:type="dxa"/>
          </w:tcPr>
          <w:p w:rsidR="002C584D" w:rsidRPr="00A66FAA" w:rsidRDefault="002C584D" w:rsidP="00046D91">
            <w:pPr>
              <w:jc w:val="center"/>
              <w:rPr>
                <w:color w:val="365F91"/>
                <w:lang w:val="kk-KZ"/>
              </w:rPr>
            </w:pPr>
            <w:r w:rsidRPr="00A66FAA">
              <w:rPr>
                <w:color w:val="365F91"/>
                <w:lang w:val="kk-KZ"/>
              </w:rPr>
              <w:t>Алматы қаласы</w:t>
            </w:r>
          </w:p>
        </w:tc>
        <w:tc>
          <w:tcPr>
            <w:tcW w:w="2229" w:type="dxa"/>
          </w:tcPr>
          <w:p w:rsidR="002C584D" w:rsidRDefault="002C584D" w:rsidP="00046D91">
            <w:pPr>
              <w:jc w:val="center"/>
            </w:pPr>
          </w:p>
        </w:tc>
        <w:tc>
          <w:tcPr>
            <w:tcW w:w="3826" w:type="dxa"/>
          </w:tcPr>
          <w:p w:rsidR="002C584D" w:rsidRPr="00A66FAA" w:rsidRDefault="002C584D" w:rsidP="00046D91">
            <w:pPr>
              <w:widowControl w:val="0"/>
              <w:autoSpaceDE w:val="0"/>
              <w:autoSpaceDN w:val="0"/>
              <w:ind w:left="336" w:right="229"/>
              <w:jc w:val="center"/>
              <w:rPr>
                <w:color w:val="365F91"/>
                <w:szCs w:val="22"/>
                <w:lang w:val="kk-KZ"/>
              </w:rPr>
            </w:pPr>
            <w:r w:rsidRPr="00A66FAA">
              <w:rPr>
                <w:color w:val="365F91"/>
                <w:spacing w:val="-1"/>
                <w:lang w:val="kk-KZ"/>
              </w:rPr>
              <w:t>город</w:t>
            </w:r>
            <w:r w:rsidRPr="00A66FAA">
              <w:rPr>
                <w:color w:val="365F91"/>
                <w:spacing w:val="-9"/>
                <w:lang w:val="kk-KZ"/>
              </w:rPr>
              <w:t xml:space="preserve"> </w:t>
            </w:r>
            <w:r w:rsidRPr="00A66FAA">
              <w:rPr>
                <w:color w:val="365F91"/>
                <w:spacing w:val="-1"/>
                <w:lang w:val="kk-KZ"/>
              </w:rPr>
              <w:t>Алматы</w:t>
            </w:r>
          </w:p>
        </w:tc>
      </w:tr>
    </w:tbl>
    <w:p w:rsidR="00031EF5" w:rsidRDefault="00031EF5" w:rsidP="00031EF5">
      <w:pPr>
        <w:spacing w:after="0"/>
        <w:rPr>
          <w:lang w:val="kk-KZ"/>
        </w:rPr>
      </w:pPr>
    </w:p>
    <w:p w:rsidR="00031EF5" w:rsidRDefault="00031EF5" w:rsidP="00031EF5">
      <w:pPr>
        <w:spacing w:after="0"/>
        <w:rPr>
          <w:lang w:val="kk-KZ"/>
        </w:rPr>
      </w:pPr>
    </w:p>
    <w:p w:rsidR="000D5D71" w:rsidRDefault="000D5D71" w:rsidP="00031EF5">
      <w:pPr>
        <w:spacing w:after="0"/>
        <w:rPr>
          <w:lang w:val="kk-KZ"/>
        </w:rPr>
      </w:pPr>
    </w:p>
    <w:p w:rsidR="00031EF5" w:rsidRPr="00A671FB" w:rsidRDefault="00031EF5" w:rsidP="00031EF5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  <w:r w:rsidRPr="00A671FB">
        <w:rPr>
          <w:b/>
          <w:bCs/>
          <w:noProof/>
          <w:sz w:val="28"/>
          <w:szCs w:val="28"/>
        </w:rPr>
        <w:t>О проведении внутреннего анализа коррупционных рисков</w:t>
      </w:r>
    </w:p>
    <w:p w:rsidR="00031EF5" w:rsidRPr="009217B4" w:rsidRDefault="00031EF5" w:rsidP="00031EF5">
      <w:pPr>
        <w:spacing w:after="0" w:line="240" w:lineRule="auto"/>
        <w:rPr>
          <w:sz w:val="28"/>
          <w:szCs w:val="28"/>
          <w:lang w:val="kk-KZ"/>
        </w:rPr>
      </w:pPr>
    </w:p>
    <w:p w:rsidR="001D4FC3" w:rsidRDefault="00E84665">
      <w:pPr>
        <w:spacing w:line="240" w:lineRule="auto"/>
      </w:pPr>
      <w:r>
        <w:t xml:space="preserve">  </w:t>
      </w:r>
    </w:p>
    <w:p w:rsidR="001D4FC3" w:rsidRDefault="00E84665">
      <w:pPr>
        <w:spacing w:line="256" w:lineRule="auto"/>
        <w:jc w:val="both"/>
        <w:rPr>
          <w:sz w:val="28"/>
        </w:rPr>
      </w:pPr>
      <w:r>
        <w:rPr>
          <w:sz w:val="28"/>
        </w:rPr>
        <w:t>В соответствии с Закон</w:t>
      </w:r>
      <w:r>
        <w:rPr>
          <w:sz w:val="28"/>
        </w:rPr>
        <w:t>ом</w:t>
      </w:r>
      <w:r>
        <w:rPr>
          <w:sz w:val="28"/>
        </w:rPr>
        <w:t xml:space="preserve"> Республики Казахстан «О противодействии коррупции» от 18 ноября 2015 года №410-</w:t>
      </w:r>
      <w:r>
        <w:rPr>
          <w:sz w:val="28"/>
          <w:lang w:val="en-US"/>
        </w:rPr>
        <w:t>V</w:t>
      </w:r>
      <w:r>
        <w:rPr>
          <w:sz w:val="28"/>
        </w:rPr>
        <w:t xml:space="preserve"> </w:t>
      </w:r>
      <w:r>
        <w:rPr>
          <w:sz w:val="28"/>
        </w:rPr>
        <w:t xml:space="preserve">ЗРК и </w:t>
      </w:r>
      <w:r>
        <w:rPr>
          <w:sz w:val="28"/>
        </w:rPr>
        <w:t xml:space="preserve">исполнения </w:t>
      </w:r>
      <w:r>
        <w:rPr>
          <w:sz w:val="28"/>
        </w:rPr>
        <w:t>требований «Методических рекомендаций по проведению внутреннего анализа коррупционных рисков» утвержденных приказом Председателя</w:t>
      </w:r>
      <w:r>
        <w:rPr>
          <w:sz w:val="28"/>
        </w:rPr>
        <w:t xml:space="preserve"> Агентства Республики Казахстан по противодействию коррупции от 30 декабря 2022 года №488</w:t>
      </w:r>
      <w:r>
        <w:rPr>
          <w:sz w:val="28"/>
        </w:rPr>
        <w:t xml:space="preserve"> для проведения внутреннего анализа коррупционных рисков в ТОО «Алматыэлектротранс» (далее – Товарищество), </w:t>
      </w:r>
      <w:r>
        <w:rPr>
          <w:b/>
          <w:sz w:val="28"/>
        </w:rPr>
        <w:t>ПРИКАЗЫВАЮ:</w:t>
      </w:r>
    </w:p>
    <w:p w:rsidR="001D4FC3" w:rsidRDefault="00E84665">
      <w:pPr>
        <w:spacing w:line="256" w:lineRule="auto"/>
        <w:ind w:hanging="36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     </w:t>
      </w:r>
      <w:r>
        <w:rPr>
          <w:sz w:val="28"/>
        </w:rPr>
        <w:t>Провести внутренний анализ коррупционных</w:t>
      </w:r>
      <w:r>
        <w:rPr>
          <w:sz w:val="28"/>
        </w:rPr>
        <w:t xml:space="preserve"> рисков в Товариществе с 15 октября по 15 ноября 2024 года по следующим направлениям:</w:t>
      </w:r>
    </w:p>
    <w:p w:rsidR="001D4FC3" w:rsidRDefault="00E84665">
      <w:pPr>
        <w:spacing w:line="256" w:lineRule="auto"/>
        <w:ind w:left="1440" w:hanging="360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 xml:space="preserve">    </w:t>
      </w:r>
      <w:r>
        <w:rPr>
          <w:sz w:val="28"/>
        </w:rPr>
        <w:t>Выявление коррупционных рисков во внутренних локальных актах (далее – ВЛА), затрагивающих деятельность подразделений;</w:t>
      </w:r>
    </w:p>
    <w:p w:rsidR="001D4FC3" w:rsidRDefault="00E84665">
      <w:pPr>
        <w:spacing w:line="256" w:lineRule="auto"/>
        <w:ind w:left="1440" w:hanging="360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 xml:space="preserve">    </w:t>
      </w:r>
      <w:r>
        <w:rPr>
          <w:sz w:val="28"/>
        </w:rPr>
        <w:t>Выявление коррупционных рисков в организ</w:t>
      </w:r>
      <w:r>
        <w:rPr>
          <w:sz w:val="28"/>
        </w:rPr>
        <w:t>ационно-управленческой деятельности подразделений.</w:t>
      </w:r>
    </w:p>
    <w:p w:rsidR="001D4FC3" w:rsidRDefault="00E84665">
      <w:pPr>
        <w:spacing w:line="256" w:lineRule="auto"/>
        <w:ind w:hanging="36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     </w:t>
      </w:r>
      <w:r>
        <w:rPr>
          <w:sz w:val="28"/>
        </w:rPr>
        <w:t xml:space="preserve">Определить ответственным за организацию работы по противодействию коррупции и проведение внутреннего анализа коррупционных рисков в Товариществе – офицера комплаенс Службы </w:t>
      </w:r>
      <w:proofErr w:type="spellStart"/>
      <w:r>
        <w:rPr>
          <w:sz w:val="28"/>
        </w:rPr>
        <w:t>Сейдигазимова</w:t>
      </w:r>
      <w:proofErr w:type="spellEnd"/>
      <w:r>
        <w:rPr>
          <w:sz w:val="28"/>
        </w:rPr>
        <w:t xml:space="preserve"> С.К. </w:t>
      </w:r>
    </w:p>
    <w:p w:rsidR="001D4FC3" w:rsidRDefault="00E84665">
      <w:pPr>
        <w:spacing w:line="256" w:lineRule="auto"/>
        <w:ind w:hanging="36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     </w:t>
      </w:r>
      <w:r>
        <w:rPr>
          <w:sz w:val="28"/>
        </w:rPr>
        <w:t xml:space="preserve">Всем руководителям структурных подразделений в обязательном порядке предоставлять офицеру комплаенс Службы все необходимые ВЛА, Регламенты, Положения, должностные инструкции, Приказы, Распоряжения, журналы регистрации, используемые для ведения бизнес </w:t>
      </w:r>
      <w:r>
        <w:rPr>
          <w:sz w:val="28"/>
        </w:rPr>
        <w:t>процессов подразделений.</w:t>
      </w:r>
    </w:p>
    <w:p w:rsidR="001D4FC3" w:rsidRDefault="00E84665">
      <w:pPr>
        <w:spacing w:line="256" w:lineRule="auto"/>
        <w:ind w:hanging="360"/>
        <w:jc w:val="both"/>
        <w:rPr>
          <w:sz w:val="28"/>
        </w:rPr>
      </w:pPr>
      <w:r>
        <w:rPr>
          <w:sz w:val="28"/>
        </w:rPr>
        <w:lastRenderedPageBreak/>
        <w:t>4.</w:t>
      </w:r>
      <w:r>
        <w:rPr>
          <w:sz w:val="28"/>
        </w:rPr>
        <w:t xml:space="preserve">     </w:t>
      </w:r>
      <w:r>
        <w:rPr>
          <w:sz w:val="28"/>
        </w:rPr>
        <w:t xml:space="preserve">Директорам парков по согласованию с офицером комплаенс Службы (даты, времени и места) организовать встречу работников парков, водителей маршрутов, производственно-технического персонала для встречи с офицером комплаенс </w:t>
      </w:r>
      <w:r>
        <w:rPr>
          <w:sz w:val="28"/>
        </w:rPr>
        <w:t>Службы для выявления возникновения коррупционных рисков.</w:t>
      </w:r>
    </w:p>
    <w:p w:rsidR="001D4FC3" w:rsidRDefault="00E84665">
      <w:pPr>
        <w:spacing w:line="256" w:lineRule="auto"/>
        <w:ind w:hanging="36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 xml:space="preserve">     </w:t>
      </w:r>
      <w:r>
        <w:rPr>
          <w:sz w:val="28"/>
        </w:rPr>
        <w:t>Разместить на корпоративном сайте Товарищества до 5 октября 2024 года информацию (анонс) о начале и периоде проведения внутреннего анализа коррупционных рисков.</w:t>
      </w:r>
    </w:p>
    <w:p w:rsidR="001D4FC3" w:rsidRDefault="00E84665">
      <w:pPr>
        <w:spacing w:line="256" w:lineRule="auto"/>
        <w:ind w:hanging="36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 xml:space="preserve">     </w:t>
      </w:r>
      <w:r>
        <w:rPr>
          <w:sz w:val="28"/>
        </w:rPr>
        <w:t>Офицеру комплаенс Службы</w:t>
      </w:r>
      <w:r>
        <w:rPr>
          <w:sz w:val="28"/>
        </w:rPr>
        <w:t xml:space="preserve"> предоставить аналитическую справку по результатам анализа коррупционных рисков.</w:t>
      </w:r>
    </w:p>
    <w:p w:rsidR="001D4FC3" w:rsidRDefault="00E84665">
      <w:pPr>
        <w:spacing w:line="256" w:lineRule="auto"/>
        <w:ind w:hanging="360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 xml:space="preserve">     </w:t>
      </w:r>
      <w:r>
        <w:rPr>
          <w:sz w:val="28"/>
        </w:rPr>
        <w:t>Отделу управления персоналом и канцелярия довести настоящий приказ до сведения всех работников Товарищества.</w:t>
      </w:r>
    </w:p>
    <w:p w:rsidR="001D4FC3" w:rsidRDefault="00E84665">
      <w:pPr>
        <w:spacing w:after="283" w:line="256" w:lineRule="auto"/>
        <w:ind w:hanging="360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 xml:space="preserve">     </w:t>
      </w:r>
      <w:r>
        <w:rPr>
          <w:sz w:val="28"/>
        </w:rPr>
        <w:t xml:space="preserve">Контроль за исполнением настоящего приказа оставляю </w:t>
      </w:r>
      <w:r>
        <w:rPr>
          <w:sz w:val="28"/>
        </w:rPr>
        <w:t>за собой.</w:t>
      </w:r>
    </w:p>
    <w:p w:rsidR="00031EF5" w:rsidRDefault="00031EF5" w:rsidP="00031E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31EF5" w:rsidRDefault="00031EF5" w:rsidP="00031E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3258"/>
      </w:tblGrid>
      <w:tr w:rsidR="007B7AE2" w:rsidRPr="0002292B" w:rsidTr="007B7AE2">
        <w:tc>
          <w:tcPr>
            <w:tcW w:w="3402" w:type="dxa"/>
          </w:tcPr>
          <w:p w:rsidR="007B7AE2" w:rsidRPr="0002292B" w:rsidRDefault="007B7AE2" w:rsidP="00247F4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kk-KZ"/>
              </w:rPr>
            </w:pPr>
            <w:r w:rsidRPr="0002292B">
              <w:rPr>
                <w:b/>
                <w:noProof/>
                <w:sz w:val="28"/>
                <w:szCs w:val="28"/>
              </w:rPr>
              <w:t>Генеральный директор</w:t>
            </w:r>
          </w:p>
        </w:tc>
        <w:tc>
          <w:tcPr>
            <w:tcW w:w="2694" w:type="dxa"/>
          </w:tcPr>
          <w:p w:rsidR="007B7AE2" w:rsidRPr="008A0C41" w:rsidRDefault="007B7AE2" w:rsidP="00247F4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58" w:type="dxa"/>
          </w:tcPr>
          <w:p w:rsidR="007B7AE2" w:rsidRPr="0002292B" w:rsidRDefault="007B7AE2" w:rsidP="00247F4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2292B">
              <w:rPr>
                <w:b/>
                <w:noProof/>
                <w:sz w:val="28"/>
                <w:szCs w:val="28"/>
              </w:rPr>
              <w:t>Бейсембиев Александр Касымович</w:t>
            </w:r>
          </w:p>
        </w:tc>
      </w:tr>
    </w:tbl>
    <w:p w:rsidR="00031EF5" w:rsidRPr="0002292B" w:rsidRDefault="00031EF5" w:rsidP="00031EF5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031EF5" w:rsidRPr="0002292B" w:rsidRDefault="00031EF5" w:rsidP="00031EF5">
      <w:pPr>
        <w:autoSpaceDE w:val="0"/>
        <w:autoSpaceDN w:val="0"/>
        <w:adjustRightInd w:val="0"/>
        <w:jc w:val="both"/>
        <w:rPr>
          <w:lang w:val="kk-KZ"/>
        </w:rPr>
      </w:pPr>
    </w:p>
    <w:p w:rsidR="00031EF5" w:rsidRPr="0002292B" w:rsidRDefault="00031EF5" w:rsidP="00031EF5">
      <w:pPr>
        <w:autoSpaceDE w:val="0"/>
        <w:autoSpaceDN w:val="0"/>
        <w:adjustRightInd w:val="0"/>
        <w:jc w:val="both"/>
        <w:rPr>
          <w:lang w:val="kk-KZ"/>
        </w:rPr>
      </w:pPr>
    </w:p>
    <w:p w:rsidR="00031EF5" w:rsidRPr="0002292B" w:rsidRDefault="00031EF5" w:rsidP="00031EF5">
      <w:pPr>
        <w:autoSpaceDE w:val="0"/>
        <w:autoSpaceDN w:val="0"/>
        <w:adjustRightInd w:val="0"/>
        <w:jc w:val="both"/>
        <w:rPr>
          <w:lang w:val="kk-KZ"/>
        </w:rPr>
      </w:pPr>
    </w:p>
    <w:p w:rsidR="00031EF5" w:rsidRPr="006A10A9" w:rsidRDefault="00031EF5" w:rsidP="00031EF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kk-KZ"/>
        </w:rPr>
      </w:pPr>
      <w:r w:rsidRPr="006A10A9">
        <w:rPr>
          <w:sz w:val="24"/>
          <w:szCs w:val="24"/>
          <w:lang w:val="kk-KZ"/>
        </w:rPr>
        <w:t xml:space="preserve">Исп. </w:t>
      </w:r>
      <w:r w:rsidRPr="006A10A9">
        <w:rPr>
          <w:noProof/>
          <w:sz w:val="24"/>
          <w:szCs w:val="24"/>
        </w:rPr>
        <w:t>Сейдигазимов Сайран Кенесбекович</w:t>
      </w:r>
    </w:p>
    <w:p w:rsidR="00031EF5" w:rsidRPr="006A10A9" w:rsidRDefault="00031EF5" w:rsidP="00031EF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kk-KZ"/>
        </w:rPr>
      </w:pPr>
      <w:r w:rsidRPr="006A10A9">
        <w:rPr>
          <w:sz w:val="24"/>
          <w:szCs w:val="24"/>
          <w:lang w:val="kk-KZ"/>
        </w:rPr>
        <w:t xml:space="preserve">Тел. </w:t>
      </w:r>
      <w:r w:rsidRPr="006A10A9">
        <w:rPr>
          <w:noProof/>
          <w:sz w:val="24"/>
          <w:szCs w:val="24"/>
        </w:rPr>
        <w:t>313-27-86</w:t>
      </w:r>
    </w:p>
    <w:p w:rsidR="00031EF5" w:rsidRPr="0002292B" w:rsidRDefault="00031EF5" w:rsidP="00031EF5">
      <w:pPr>
        <w:autoSpaceDE w:val="0"/>
        <w:autoSpaceDN w:val="0"/>
        <w:adjustRightInd w:val="0"/>
        <w:spacing w:after="0"/>
        <w:jc w:val="both"/>
        <w:rPr>
          <w:lang w:val="kk-KZ"/>
        </w:rPr>
      </w:pPr>
    </w:p>
    <w:p w:rsidR="00031EF5" w:rsidRDefault="00031EF5" w:rsidP="00031EF5">
      <w:pPr>
        <w:autoSpaceDE w:val="0"/>
        <w:autoSpaceDN w:val="0"/>
        <w:adjustRightInd w:val="0"/>
        <w:spacing w:after="0"/>
        <w:jc w:val="both"/>
        <w:rPr>
          <w:lang w:val="kk-KZ"/>
        </w:rPr>
      </w:pPr>
      <w:r>
        <w:rPr>
          <w:lang w:val="kk-KZ"/>
        </w:rPr>
        <w:br w:type="page"/>
      </w:r>
    </w:p>
    <w:p w:rsidR="00031EF5" w:rsidRPr="00F25744" w:rsidRDefault="00031EF5" w:rsidP="00031EF5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val="kk-KZ"/>
        </w:rPr>
      </w:pPr>
      <w:r w:rsidRPr="00F25744">
        <w:rPr>
          <w:b/>
          <w:sz w:val="28"/>
          <w:szCs w:val="28"/>
          <w:lang w:val="kk-KZ"/>
        </w:rPr>
        <w:lastRenderedPageBreak/>
        <w:t>ЛИСТ СОГЛАСОВАНИЯ</w:t>
      </w:r>
    </w:p>
    <w:p w:rsidR="00031EF5" w:rsidRPr="0002292B" w:rsidRDefault="00031EF5" w:rsidP="00031EF5">
      <w:pPr>
        <w:autoSpaceDE w:val="0"/>
        <w:autoSpaceDN w:val="0"/>
        <w:adjustRightInd w:val="0"/>
        <w:spacing w:after="0"/>
        <w:jc w:val="center"/>
        <w:rPr>
          <w:lang w:val="kk-KZ"/>
        </w:rPr>
      </w:pPr>
    </w:p>
    <w:p w:rsidR="001D4FC3" w:rsidRDefault="00E84665">
      <w:r>
        <w:t xml:space="preserve">02.10.2024 11:10 Согласовано: </w:t>
      </w:r>
      <w:proofErr w:type="spellStart"/>
      <w:r>
        <w:t>Жұртбайқызы</w:t>
      </w:r>
      <w:proofErr w:type="spellEnd"/>
      <w:r>
        <w:t xml:space="preserve"> </w:t>
      </w:r>
      <w:proofErr w:type="spellStart"/>
      <w:r>
        <w:t>Айгуль</w:t>
      </w:r>
      <w:proofErr w:type="spellEnd"/>
    </w:p>
    <w:p w:rsidR="001D4FC3" w:rsidRDefault="00E84665">
      <w:r>
        <w:t xml:space="preserve">02.10.2024 12:54 Согласовано: </w:t>
      </w:r>
      <w:proofErr w:type="spellStart"/>
      <w:r>
        <w:t>Джанибеков</w:t>
      </w:r>
      <w:proofErr w:type="spellEnd"/>
      <w:r>
        <w:t xml:space="preserve"> </w:t>
      </w:r>
      <w:proofErr w:type="spellStart"/>
      <w:r>
        <w:t>Азизбек</w:t>
      </w:r>
      <w:proofErr w:type="spellEnd"/>
      <w:r>
        <w:t xml:space="preserve"> </w:t>
      </w:r>
      <w:proofErr w:type="spellStart"/>
      <w:r>
        <w:t>Эранбекович</w:t>
      </w:r>
      <w:proofErr w:type="spellEnd"/>
    </w:p>
    <w:p w:rsidR="001D4FC3" w:rsidRDefault="00E84665">
      <w:r>
        <w:t xml:space="preserve">04.10.2024 18:35 Подписано: Бейсембиев Александр </w:t>
      </w:r>
      <w:proofErr w:type="spellStart"/>
      <w:r>
        <w:t>Касымович</w:t>
      </w:r>
      <w:proofErr w:type="spellEnd"/>
    </w:p>
    <w:p w:rsidR="007051FF" w:rsidRPr="00031EF5" w:rsidRDefault="007051FF">
      <w:pPr>
        <w:rPr>
          <w:lang w:val="kk-KZ"/>
        </w:rPr>
      </w:pPr>
    </w:p>
    <w:sectPr w:rsidR="007051FF" w:rsidRPr="00031EF5" w:rsidSect="00C0394A"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701" w:header="28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65" w:rsidRDefault="00E84665">
      <w:pPr>
        <w:spacing w:after="0" w:line="240" w:lineRule="auto"/>
      </w:pPr>
      <w:r>
        <w:separator/>
      </w:r>
    </w:p>
  </w:endnote>
  <w:endnote w:type="continuationSeparator" w:id="0">
    <w:p w:rsidR="00E84665" w:rsidRDefault="00E8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90" w:rsidRDefault="00E84665" w:rsidP="005A5EB2">
    <w:pPr>
      <w:pStyle w:val="a5"/>
      <w:ind w:left="-198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4A" w:rsidRDefault="00E84665" w:rsidP="009B20A4">
    <w:pPr>
      <w:pStyle w:val="a5"/>
      <w:tabs>
        <w:tab w:val="clear" w:pos="4677"/>
        <w:tab w:val="clear" w:pos="9355"/>
        <w:tab w:val="left" w:pos="1440"/>
      </w:tabs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65" w:rsidRDefault="00E84665">
      <w:pPr>
        <w:spacing w:after="0" w:line="240" w:lineRule="auto"/>
      </w:pPr>
      <w:r>
        <w:separator/>
      </w:r>
    </w:p>
  </w:footnote>
  <w:footnote w:type="continuationSeparator" w:id="0">
    <w:p w:rsidR="00E84665" w:rsidRDefault="00E8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4A" w:rsidRDefault="00E84665" w:rsidP="00C0394A">
    <w:pPr>
      <w:pStyle w:val="a3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F5"/>
    <w:rsid w:val="00001D43"/>
    <w:rsid w:val="00003B02"/>
    <w:rsid w:val="00031EF5"/>
    <w:rsid w:val="000D5D71"/>
    <w:rsid w:val="00147AC4"/>
    <w:rsid w:val="001D4FC3"/>
    <w:rsid w:val="002C584D"/>
    <w:rsid w:val="00305DC4"/>
    <w:rsid w:val="005C26DB"/>
    <w:rsid w:val="00631D27"/>
    <w:rsid w:val="006C35AF"/>
    <w:rsid w:val="006D5D74"/>
    <w:rsid w:val="007051FF"/>
    <w:rsid w:val="007B7AE2"/>
    <w:rsid w:val="008A0C41"/>
    <w:rsid w:val="009E4905"/>
    <w:rsid w:val="00D16C4C"/>
    <w:rsid w:val="00E84665"/>
    <w:rsid w:val="00EE3849"/>
    <w:rsid w:val="00EF05AA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D16A0-4427-452E-A83A-024AB7E0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F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1"/>
    <w:qFormat/>
    <w:rsid w:val="00631D27"/>
    <w:pPr>
      <w:widowControl w:val="0"/>
      <w:autoSpaceDE w:val="0"/>
      <w:autoSpaceDN w:val="0"/>
      <w:spacing w:after="0" w:line="240" w:lineRule="auto"/>
      <w:ind w:left="336" w:right="215"/>
      <w:jc w:val="center"/>
      <w:outlineLvl w:val="1"/>
    </w:pPr>
    <w:rPr>
      <w:sz w:val="26"/>
      <w:szCs w:val="26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E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031EF5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3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E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1"/>
    <w:uiPriority w:val="39"/>
    <w:rsid w:val="00031EF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C584D"/>
    <w:pPr>
      <w:widowControl w:val="0"/>
      <w:autoSpaceDE w:val="0"/>
      <w:autoSpaceDN w:val="0"/>
      <w:spacing w:after="0" w:line="240" w:lineRule="auto"/>
    </w:pPr>
    <w:rPr>
      <w:sz w:val="21"/>
      <w:szCs w:val="21"/>
      <w:lang w:val="kk-KZ" w:eastAsia="en-US"/>
    </w:rPr>
  </w:style>
  <w:style w:type="character" w:customStyle="1" w:styleId="a9">
    <w:name w:val="Основной текст Знак"/>
    <w:basedOn w:val="a0"/>
    <w:link w:val="a8"/>
    <w:uiPriority w:val="1"/>
    <w:rsid w:val="002C584D"/>
    <w:rPr>
      <w:rFonts w:ascii="Times New Roman" w:eastAsia="Times New Roman" w:hAnsi="Times New Roman" w:cs="Times New Roman"/>
      <w:sz w:val="21"/>
      <w:szCs w:val="21"/>
      <w:lang w:val="kk-KZ"/>
    </w:rPr>
  </w:style>
  <w:style w:type="character" w:customStyle="1" w:styleId="20">
    <w:name w:val="Заголовок 2 Знак"/>
    <w:basedOn w:val="a0"/>
    <w:link w:val="2"/>
    <w:uiPriority w:val="1"/>
    <w:rsid w:val="00631D27"/>
    <w:rPr>
      <w:rFonts w:ascii="Times New Roman" w:eastAsia="Times New Roman" w:hAnsi="Times New Roman" w:cs="Times New Roman"/>
      <w:sz w:val="26"/>
      <w:szCs w:val="2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Байгунова</dc:creator>
  <cp:keywords/>
  <dc:description/>
  <cp:lastModifiedBy>Офицер Комплаенс</cp:lastModifiedBy>
  <cp:revision>2</cp:revision>
  <dcterms:created xsi:type="dcterms:W3CDTF">2024-10-07T03:42:00Z</dcterms:created>
  <dcterms:modified xsi:type="dcterms:W3CDTF">2024-10-07T03:42:00Z</dcterms:modified>
</cp:coreProperties>
</file>